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FDF52" w14:textId="5C95ED77" w:rsidR="00453F4F" w:rsidRPr="00725685" w:rsidRDefault="00016F6A" w:rsidP="008D1EC0">
      <w:pPr>
        <w:spacing w:after="0"/>
        <w:jc w:val="center"/>
        <w:rPr>
          <w:rFonts w:ascii="Rockwell" w:hAnsi="Rockwell"/>
          <w:b/>
          <w:bCs/>
          <w:sz w:val="36"/>
          <w:szCs w:val="36"/>
        </w:rPr>
      </w:pPr>
      <w:r>
        <w:rPr>
          <w:rFonts w:ascii="Rockwell" w:hAnsi="Rockwell"/>
          <w:b/>
          <w:bCs/>
          <w:sz w:val="36"/>
          <w:szCs w:val="36"/>
        </w:rPr>
        <w:t xml:space="preserve">Exceptional Accommodation Request </w:t>
      </w:r>
      <w:r w:rsidR="004E038D">
        <w:rPr>
          <w:rFonts w:ascii="Rockwell" w:hAnsi="Rockwell"/>
          <w:b/>
          <w:bCs/>
          <w:sz w:val="36"/>
          <w:szCs w:val="36"/>
        </w:rPr>
        <w:t>Form</w:t>
      </w:r>
    </w:p>
    <w:p w14:paraId="7BB54D51" w14:textId="11D06C42" w:rsidR="00000000" w:rsidRPr="00725685" w:rsidRDefault="00016F6A" w:rsidP="008D1EC0">
      <w:pPr>
        <w:spacing w:after="0"/>
        <w:jc w:val="center"/>
        <w:rPr>
          <w:rFonts w:ascii="Rockwell" w:hAnsi="Rockwell"/>
          <w:b/>
          <w:bCs/>
          <w:color w:val="A50021"/>
          <w:sz w:val="32"/>
          <w:szCs w:val="32"/>
        </w:rPr>
      </w:pPr>
      <w:r w:rsidRPr="0C4860AE">
        <w:rPr>
          <w:rFonts w:ascii="Rockwell" w:hAnsi="Rockwell"/>
          <w:b/>
          <w:bCs/>
          <w:color w:val="A50021"/>
          <w:sz w:val="32"/>
          <w:szCs w:val="32"/>
        </w:rPr>
        <w:t xml:space="preserve">Exceptional request </w:t>
      </w:r>
      <w:r w:rsidR="007C49D9">
        <w:rPr>
          <w:rFonts w:ascii="Rockwell" w:hAnsi="Rockwell"/>
          <w:b/>
          <w:bCs/>
          <w:color w:val="A50021"/>
          <w:sz w:val="32"/>
          <w:szCs w:val="32"/>
        </w:rPr>
        <w:t>guidance</w:t>
      </w:r>
      <w:r w:rsidRPr="0C4860AE">
        <w:rPr>
          <w:rFonts w:ascii="Rockwell" w:hAnsi="Rockwell"/>
          <w:b/>
          <w:bCs/>
          <w:color w:val="A50021"/>
          <w:sz w:val="32"/>
          <w:szCs w:val="32"/>
        </w:rPr>
        <w:t xml:space="preserve"> </w:t>
      </w:r>
    </w:p>
    <w:p w14:paraId="569D8508" w14:textId="77777777" w:rsidR="008D1EC0" w:rsidRDefault="008D1EC0"/>
    <w:p w14:paraId="59AA917B" w14:textId="18034C53" w:rsidR="00A17BDC" w:rsidRDefault="00016F6A">
      <w:r>
        <w:t xml:space="preserve">This form is for applicants who exceptionally require accommodation suitable for families </w:t>
      </w:r>
      <w:proofErr w:type="gramStart"/>
      <w:r>
        <w:t>in order for</w:t>
      </w:r>
      <w:proofErr w:type="gramEnd"/>
      <w:r>
        <w:t xml:space="preserve"> their proposed visit to take place. </w:t>
      </w:r>
    </w:p>
    <w:p w14:paraId="60C480B2" w14:textId="4CF5B6EF" w:rsidR="00F852B3" w:rsidRDefault="00A17BDC">
      <w:r w:rsidRPr="00A17BDC">
        <w:t xml:space="preserve">Awards are </w:t>
      </w:r>
      <w:r>
        <w:t xml:space="preserve">normally </w:t>
      </w:r>
      <w:r w:rsidRPr="00A17BDC">
        <w:t xml:space="preserve">made based on the provision of accommodation to the award holder themselves only in Principal’s House, </w:t>
      </w:r>
      <w:r w:rsidR="00F32BC2">
        <w:t xml:space="preserve">which is </w:t>
      </w:r>
      <w:r w:rsidRPr="00A17BDC">
        <w:t xml:space="preserve">our dedicated on-campus accommodation facility. This accommodation is not suitable for families. We recognise, however, that in some cases a visitor has caring responsibilities which mean it is impossible for them to visit Bristol without being accompanied by their families. We therefore have a </w:t>
      </w:r>
      <w:r w:rsidR="007B5926">
        <w:t>budget</w:t>
      </w:r>
      <w:r w:rsidRPr="00A17BDC">
        <w:t xml:space="preserve"> set aside to cover the costs of external accommodation for families in exceptional circumstances where the lack thereof would be a significant barrier to participation</w:t>
      </w:r>
      <w:r>
        <w:t xml:space="preserve">. </w:t>
      </w:r>
      <w:r w:rsidR="00016F6A">
        <w:t xml:space="preserve">This could be, for example, where the </w:t>
      </w:r>
      <w:r>
        <w:t>applicant</w:t>
      </w:r>
      <w:r w:rsidR="00016F6A">
        <w:t xml:space="preserve"> has very young children</w:t>
      </w:r>
      <w:r w:rsidR="007B5926">
        <w:t xml:space="preserve">, where </w:t>
      </w:r>
      <w:r w:rsidR="00D7256E">
        <w:t>a member of the family has particular caring requirements,</w:t>
      </w:r>
      <w:r w:rsidR="00016F6A">
        <w:t xml:space="preserve"> and/or </w:t>
      </w:r>
      <w:r w:rsidR="00D7256E">
        <w:t xml:space="preserve">the applicant </w:t>
      </w:r>
      <w:r w:rsidR="00016F6A">
        <w:t xml:space="preserve">is a sole carer. </w:t>
      </w:r>
      <w:r>
        <w:t xml:space="preserve">There is </w:t>
      </w:r>
      <w:r w:rsidR="00016F6A">
        <w:t>a limited amount of funding available to pay for external accommodation suitable for families, so please carefully consider whether you need to request that an exception to be made for your visit</w:t>
      </w:r>
      <w:r w:rsidR="002F016F">
        <w:t xml:space="preserve">, and </w:t>
      </w:r>
      <w:r>
        <w:t xml:space="preserve">ensure you </w:t>
      </w:r>
      <w:r w:rsidR="002F016F">
        <w:t xml:space="preserve">refer to the guidance on the </w:t>
      </w:r>
      <w:hyperlink r:id="rId9" w:history="1">
        <w:r w:rsidR="002F016F" w:rsidRPr="0051105F">
          <w:rPr>
            <w:rStyle w:val="Hyperlink"/>
          </w:rPr>
          <w:t>call webpage.</w:t>
        </w:r>
      </w:hyperlink>
      <w:r w:rsidR="00A4767B" w:rsidRPr="00A4767B">
        <w:t xml:space="preserve"> </w:t>
      </w:r>
    </w:p>
    <w:p w14:paraId="27CEB41B" w14:textId="2CD20DA9" w:rsidR="00016F6A" w:rsidRDefault="00F852B3" w:rsidP="001332EC">
      <w:r>
        <w:t>If your application is successful, the IR</w:t>
      </w:r>
      <w:r w:rsidR="004E038D">
        <w:t>D</w:t>
      </w:r>
      <w:r>
        <w:t xml:space="preserve"> team will provide a financial contribution of up to £</w:t>
      </w:r>
      <w:r w:rsidR="00E728E3">
        <w:t>700</w:t>
      </w:r>
      <w:r>
        <w:t xml:space="preserve"> per week of your approved visit towards your external accommodation</w:t>
      </w:r>
      <w:r w:rsidR="00FF1555">
        <w:t xml:space="preserve"> costs</w:t>
      </w:r>
      <w:r>
        <w:t xml:space="preserve">. </w:t>
      </w:r>
      <w:r w:rsidR="00A4767B">
        <w:t xml:space="preserve">Please be aware that if your application is </w:t>
      </w:r>
      <w:proofErr w:type="gramStart"/>
      <w:r w:rsidR="00A4767B">
        <w:t>successful</w:t>
      </w:r>
      <w:proofErr w:type="gramEnd"/>
      <w:r w:rsidR="00A4767B">
        <w:t xml:space="preserve"> you will be responsible for </w:t>
      </w:r>
      <w:r w:rsidR="00166FD9">
        <w:t xml:space="preserve">finding and booking accommodation </w:t>
      </w:r>
      <w:r w:rsidR="001E38E4">
        <w:t xml:space="preserve">in Bristol </w:t>
      </w:r>
      <w:r w:rsidR="00166FD9">
        <w:t>which is suitable for your family’s needs</w:t>
      </w:r>
      <w:r w:rsidR="001332EC">
        <w:t>, although the IR</w:t>
      </w:r>
      <w:r w:rsidR="00467E6D">
        <w:t>D</w:t>
      </w:r>
      <w:r w:rsidR="001332EC">
        <w:t xml:space="preserve"> team can provide you with some suggestions. It will also be your responsibility for </w:t>
      </w:r>
      <w:r w:rsidR="00F97BB0">
        <w:t>making any other arrangements such as travel for your family members and/or school provision</w:t>
      </w:r>
      <w:r w:rsidR="00166FD9">
        <w:t xml:space="preserve">. </w:t>
      </w:r>
    </w:p>
    <w:p w14:paraId="5D914EFA" w14:textId="2A363547" w:rsidR="00E512BC" w:rsidRDefault="00453F4F">
      <w:r>
        <w:t xml:space="preserve">Please complete all sections of the </w:t>
      </w:r>
      <w:r w:rsidR="00E53E1C">
        <w:t xml:space="preserve">below </w:t>
      </w:r>
      <w:r>
        <w:t xml:space="preserve">form electronically </w:t>
      </w:r>
      <w:r w:rsidR="00E53E1C">
        <w:t xml:space="preserve">and </w:t>
      </w:r>
      <w:r w:rsidR="00ED4216">
        <w:t>submit as a PDF file</w:t>
      </w:r>
      <w:r w:rsidR="00AF7F6D">
        <w:t xml:space="preserve"> to</w:t>
      </w:r>
      <w:r w:rsidR="003352CB">
        <w:t xml:space="preserve"> </w:t>
      </w:r>
      <w:hyperlink r:id="rId10" w:history="1">
        <w:r w:rsidR="004E038D" w:rsidRPr="007927EF">
          <w:rPr>
            <w:rStyle w:val="Hyperlink"/>
          </w:rPr>
          <w:t>ird-office@bristol.ac.uk</w:t>
        </w:r>
      </w:hyperlink>
      <w:r w:rsidR="004E038D">
        <w:rPr>
          <w:rStyle w:val="Hyperlink"/>
        </w:rPr>
        <w:t xml:space="preserve"> </w:t>
      </w:r>
      <w:r w:rsidR="00016F6A">
        <w:t>as an attachment to your main application</w:t>
      </w:r>
      <w:r w:rsidR="00467E6D">
        <w:t xml:space="preserve">. </w:t>
      </w:r>
      <w:r w:rsidR="00F52819">
        <w:t xml:space="preserve">Please delete the italicised grey guidance notes before </w:t>
      </w:r>
      <w:proofErr w:type="gramStart"/>
      <w:r w:rsidR="00F52819">
        <w:t>submission</w:t>
      </w:r>
      <w:r w:rsidR="00C56469">
        <w:t>, and</w:t>
      </w:r>
      <w:proofErr w:type="gramEnd"/>
      <w:r w:rsidR="00C56469">
        <w:t xml:space="preserve"> adhere to the </w:t>
      </w:r>
      <w:r w:rsidR="00A17BDC" w:rsidRPr="00A17BDC">
        <w:t>100 word</w:t>
      </w:r>
      <w:r w:rsidR="00C56469">
        <w:t xml:space="preserve"> limit</w:t>
      </w:r>
      <w:r w:rsidR="00476EE2">
        <w:t>. Applications whic</w:t>
      </w:r>
      <w:r w:rsidR="003B7D82">
        <w:t xml:space="preserve">h </w:t>
      </w:r>
      <w:r w:rsidR="00476EE2">
        <w:t xml:space="preserve">do not </w:t>
      </w:r>
      <w:r w:rsidR="003B7D82">
        <w:t>comply with</w:t>
      </w:r>
      <w:r w:rsidR="00E1156F">
        <w:t xml:space="preserve"> these rules will be considered ineligible</w:t>
      </w:r>
      <w:r w:rsidR="00B64511">
        <w:t>.</w:t>
      </w:r>
      <w:r w:rsidR="00AF7F6D">
        <w:t xml:space="preserve"> </w:t>
      </w:r>
    </w:p>
    <w:p w14:paraId="46B98A7C" w14:textId="0294D27F" w:rsidR="00A17BDC" w:rsidRDefault="00A17BDC"/>
    <w:p w14:paraId="1BA3F661" w14:textId="77777777" w:rsidR="007C49D9" w:rsidRDefault="007C49D9" w:rsidP="007C49D9">
      <w:pPr>
        <w:spacing w:after="0"/>
        <w:jc w:val="center"/>
        <w:rPr>
          <w:rFonts w:ascii="Rockwell" w:hAnsi="Rockwell"/>
          <w:b/>
          <w:bCs/>
          <w:color w:val="A50021"/>
          <w:sz w:val="32"/>
          <w:szCs w:val="32"/>
        </w:rPr>
      </w:pPr>
      <w:r>
        <w:rPr>
          <w:rFonts w:ascii="Rockwell" w:hAnsi="Rockwell"/>
          <w:b/>
          <w:bCs/>
          <w:color w:val="A50021"/>
          <w:sz w:val="32"/>
          <w:szCs w:val="32"/>
        </w:rPr>
        <w:br w:type="page"/>
      </w:r>
    </w:p>
    <w:p w14:paraId="3D8CDE04" w14:textId="1409F238" w:rsidR="007C49D9" w:rsidRPr="00725685" w:rsidRDefault="007C49D9" w:rsidP="007C49D9">
      <w:pPr>
        <w:spacing w:after="0"/>
        <w:jc w:val="center"/>
        <w:rPr>
          <w:rFonts w:ascii="Rockwell" w:hAnsi="Rockwell"/>
          <w:b/>
          <w:bCs/>
          <w:color w:val="A50021"/>
          <w:sz w:val="32"/>
          <w:szCs w:val="32"/>
        </w:rPr>
      </w:pPr>
      <w:r w:rsidRPr="0C4860AE">
        <w:rPr>
          <w:rFonts w:ascii="Rockwell" w:hAnsi="Rockwell"/>
          <w:b/>
          <w:bCs/>
          <w:color w:val="A50021"/>
          <w:sz w:val="32"/>
          <w:szCs w:val="32"/>
        </w:rPr>
        <w:lastRenderedPageBreak/>
        <w:t xml:space="preserve">Exceptional request </w:t>
      </w:r>
      <w:r>
        <w:rPr>
          <w:rFonts w:ascii="Rockwell" w:hAnsi="Rockwell"/>
          <w:b/>
          <w:bCs/>
          <w:color w:val="A50021"/>
          <w:sz w:val="32"/>
          <w:szCs w:val="32"/>
        </w:rPr>
        <w:t>form</w:t>
      </w:r>
      <w:r w:rsidRPr="0C4860AE">
        <w:rPr>
          <w:rFonts w:ascii="Rockwell" w:hAnsi="Rockwell"/>
          <w:b/>
          <w:bCs/>
          <w:color w:val="A50021"/>
          <w:sz w:val="32"/>
          <w:szCs w:val="32"/>
        </w:rPr>
        <w:t xml:space="preserve"> </w:t>
      </w:r>
    </w:p>
    <w:p w14:paraId="225BF9DA" w14:textId="77777777" w:rsidR="007C49D9" w:rsidRDefault="007C49D9"/>
    <w:tbl>
      <w:tblPr>
        <w:tblStyle w:val="TableGrid"/>
        <w:tblW w:w="0" w:type="auto"/>
        <w:tblLook w:val="04A0" w:firstRow="1" w:lastRow="0" w:firstColumn="1" w:lastColumn="0" w:noHBand="0" w:noVBand="1"/>
      </w:tblPr>
      <w:tblGrid>
        <w:gridCol w:w="2405"/>
        <w:gridCol w:w="6611"/>
      </w:tblGrid>
      <w:tr w:rsidR="00D46D75" w14:paraId="49450F11" w14:textId="77777777" w:rsidTr="00D46D75">
        <w:tc>
          <w:tcPr>
            <w:tcW w:w="9016" w:type="dxa"/>
            <w:gridSpan w:val="2"/>
            <w:shd w:val="clear" w:color="auto" w:fill="B4C6E7" w:themeFill="accent1" w:themeFillTint="66"/>
          </w:tcPr>
          <w:p w14:paraId="075B0114" w14:textId="158CF00D" w:rsidR="00D46D75" w:rsidRPr="00FA7AFF" w:rsidRDefault="00016F6A">
            <w:pPr>
              <w:rPr>
                <w:b/>
                <w:bCs/>
                <w:sz w:val="28"/>
                <w:szCs w:val="28"/>
              </w:rPr>
            </w:pPr>
            <w:r>
              <w:rPr>
                <w:b/>
                <w:bCs/>
                <w:sz w:val="28"/>
                <w:szCs w:val="28"/>
              </w:rPr>
              <w:t>Exceptional Accommodation Request</w:t>
            </w:r>
          </w:p>
        </w:tc>
      </w:tr>
      <w:tr w:rsidR="005A775F" w14:paraId="58FFA881" w14:textId="77777777" w:rsidTr="009B1CCD">
        <w:tc>
          <w:tcPr>
            <w:tcW w:w="9016" w:type="dxa"/>
            <w:gridSpan w:val="2"/>
            <w:shd w:val="clear" w:color="auto" w:fill="D9E2F3" w:themeFill="accent1" w:themeFillTint="33"/>
          </w:tcPr>
          <w:p w14:paraId="5F6C4E2B" w14:textId="7D4EE8B8" w:rsidR="005A775F" w:rsidRPr="005A775F" w:rsidRDefault="00016F6A">
            <w:pPr>
              <w:rPr>
                <w:b/>
                <w:bCs/>
              </w:rPr>
            </w:pPr>
            <w:r>
              <w:rPr>
                <w:b/>
                <w:bCs/>
              </w:rPr>
              <w:t xml:space="preserve">Applicant </w:t>
            </w:r>
          </w:p>
        </w:tc>
      </w:tr>
      <w:tr w:rsidR="00D46D75" w14:paraId="7CBE287C" w14:textId="77777777" w:rsidTr="00AA5001">
        <w:tc>
          <w:tcPr>
            <w:tcW w:w="2405" w:type="dxa"/>
          </w:tcPr>
          <w:p w14:paraId="795FDEDB" w14:textId="0AF6434D" w:rsidR="00D46D75" w:rsidRDefault="00016F6A">
            <w:r>
              <w:t>Visitor’s name</w:t>
            </w:r>
          </w:p>
        </w:tc>
        <w:tc>
          <w:tcPr>
            <w:tcW w:w="6611" w:type="dxa"/>
          </w:tcPr>
          <w:p w14:paraId="6DF57609" w14:textId="77777777" w:rsidR="00D46D75" w:rsidRDefault="00D46D75"/>
        </w:tc>
      </w:tr>
      <w:tr w:rsidR="00016F6A" w14:paraId="031D06A1" w14:textId="77777777" w:rsidTr="00AA5001">
        <w:tc>
          <w:tcPr>
            <w:tcW w:w="2405" w:type="dxa"/>
          </w:tcPr>
          <w:p w14:paraId="2BEFB882" w14:textId="225B9D80" w:rsidR="00016F6A" w:rsidRDefault="00016F6A">
            <w:proofErr w:type="spellStart"/>
            <w:r>
              <w:t>UoB</w:t>
            </w:r>
            <w:proofErr w:type="spellEnd"/>
            <w:r>
              <w:t xml:space="preserve"> host’s name</w:t>
            </w:r>
          </w:p>
        </w:tc>
        <w:tc>
          <w:tcPr>
            <w:tcW w:w="6611" w:type="dxa"/>
          </w:tcPr>
          <w:p w14:paraId="268623ED" w14:textId="77777777" w:rsidR="00016F6A" w:rsidRDefault="00016F6A"/>
        </w:tc>
      </w:tr>
      <w:tr w:rsidR="00D970CE" w14:paraId="080863A9" w14:textId="77777777" w:rsidTr="00AA5001">
        <w:tc>
          <w:tcPr>
            <w:tcW w:w="2405" w:type="dxa"/>
          </w:tcPr>
          <w:p w14:paraId="4CA649D5" w14:textId="22AC2027" w:rsidR="00D970CE" w:rsidRDefault="00016F6A">
            <w:r>
              <w:t>Scheme applied to</w:t>
            </w:r>
          </w:p>
        </w:tc>
        <w:tc>
          <w:tcPr>
            <w:tcW w:w="6611" w:type="dxa"/>
          </w:tcPr>
          <w:p w14:paraId="226B437A" w14:textId="38E866DC" w:rsidR="00D970CE" w:rsidRPr="00B61926" w:rsidRDefault="00F32FCA">
            <w:pPr>
              <w:rPr>
                <w:color w:val="FF0000"/>
              </w:rPr>
            </w:pPr>
            <w:r>
              <w:rPr>
                <w:i/>
                <w:iCs/>
                <w:color w:val="808080" w:themeColor="background1" w:themeShade="80"/>
              </w:rPr>
              <w:t xml:space="preserve">E.g. </w:t>
            </w:r>
            <w:r w:rsidR="0000459C">
              <w:rPr>
                <w:i/>
                <w:iCs/>
                <w:color w:val="808080" w:themeColor="background1" w:themeShade="80"/>
              </w:rPr>
              <w:t>B</w:t>
            </w:r>
            <w:r w:rsidR="002B5D5A">
              <w:rPr>
                <w:i/>
                <w:iCs/>
                <w:color w:val="808080" w:themeColor="background1" w:themeShade="80"/>
              </w:rPr>
              <w:t>BM Follow-on Fund</w:t>
            </w:r>
          </w:p>
        </w:tc>
      </w:tr>
      <w:tr w:rsidR="003F6192" w14:paraId="720874EB" w14:textId="77777777" w:rsidTr="009B1CCD">
        <w:tc>
          <w:tcPr>
            <w:tcW w:w="9016" w:type="dxa"/>
            <w:gridSpan w:val="2"/>
            <w:shd w:val="clear" w:color="auto" w:fill="D9E2F3" w:themeFill="accent1" w:themeFillTint="33"/>
          </w:tcPr>
          <w:p w14:paraId="0D5431D5" w14:textId="43F617EA" w:rsidR="003F6192" w:rsidRPr="00FA7AFF" w:rsidRDefault="002F016F">
            <w:pPr>
              <w:rPr>
                <w:b/>
                <w:bCs/>
                <w:i/>
                <w:iCs/>
                <w:color w:val="FF0000"/>
              </w:rPr>
            </w:pPr>
            <w:r>
              <w:rPr>
                <w:b/>
                <w:bCs/>
              </w:rPr>
              <w:t>Justification for exception request</w:t>
            </w:r>
          </w:p>
        </w:tc>
      </w:tr>
      <w:tr w:rsidR="002F016F" w14:paraId="20A07A2C" w14:textId="77777777" w:rsidTr="009A4213">
        <w:tc>
          <w:tcPr>
            <w:tcW w:w="9016" w:type="dxa"/>
            <w:gridSpan w:val="2"/>
          </w:tcPr>
          <w:p w14:paraId="447A12E0" w14:textId="6A1409C0" w:rsidR="00A17BDC" w:rsidRDefault="00A17BDC">
            <w:pPr>
              <w:rPr>
                <w:i/>
                <w:iCs/>
                <w:color w:val="808080" w:themeColor="background1" w:themeShade="80"/>
              </w:rPr>
            </w:pPr>
            <w:r>
              <w:rPr>
                <w:i/>
                <w:iCs/>
                <w:color w:val="808080" w:themeColor="background1" w:themeShade="80"/>
              </w:rPr>
              <w:t>Maximum 100 words</w:t>
            </w:r>
          </w:p>
          <w:p w14:paraId="1DC6EE08" w14:textId="77777777" w:rsidR="00A17BDC" w:rsidRDefault="00A17BDC">
            <w:pPr>
              <w:rPr>
                <w:i/>
                <w:iCs/>
                <w:color w:val="808080" w:themeColor="background1" w:themeShade="80"/>
              </w:rPr>
            </w:pPr>
          </w:p>
          <w:p w14:paraId="3370C43D" w14:textId="366C7F40" w:rsidR="002F016F" w:rsidRDefault="002F016F">
            <w:pPr>
              <w:rPr>
                <w:i/>
                <w:iCs/>
                <w:color w:val="808080" w:themeColor="background1" w:themeShade="80"/>
              </w:rPr>
            </w:pPr>
            <w:r w:rsidRPr="002F016F">
              <w:rPr>
                <w:i/>
                <w:iCs/>
                <w:color w:val="808080" w:themeColor="background1" w:themeShade="80"/>
              </w:rPr>
              <w:t xml:space="preserve">Please provide </w:t>
            </w:r>
            <w:r>
              <w:rPr>
                <w:i/>
                <w:iCs/>
                <w:color w:val="808080" w:themeColor="background1" w:themeShade="80"/>
              </w:rPr>
              <w:t xml:space="preserve">a brief explanation of why the visitor exceptionally requires external accommodation </w:t>
            </w:r>
            <w:r w:rsidR="00A17BDC">
              <w:rPr>
                <w:i/>
                <w:iCs/>
                <w:color w:val="808080" w:themeColor="background1" w:themeShade="80"/>
              </w:rPr>
              <w:t xml:space="preserve">suitable </w:t>
            </w:r>
            <w:r>
              <w:rPr>
                <w:i/>
                <w:iCs/>
                <w:color w:val="808080" w:themeColor="background1" w:themeShade="80"/>
              </w:rPr>
              <w:t xml:space="preserve">for families. </w:t>
            </w:r>
          </w:p>
          <w:p w14:paraId="7ED060B6" w14:textId="77777777" w:rsidR="002F016F" w:rsidRDefault="002F016F">
            <w:pPr>
              <w:rPr>
                <w:i/>
                <w:iCs/>
                <w:color w:val="808080" w:themeColor="background1" w:themeShade="80"/>
              </w:rPr>
            </w:pPr>
          </w:p>
          <w:p w14:paraId="003C5304" w14:textId="7DA23924" w:rsidR="002F016F" w:rsidRDefault="002F016F">
            <w:pPr>
              <w:rPr>
                <w:i/>
                <w:iCs/>
                <w:color w:val="808080" w:themeColor="background1" w:themeShade="80"/>
              </w:rPr>
            </w:pPr>
            <w:r>
              <w:rPr>
                <w:i/>
                <w:iCs/>
                <w:color w:val="808080" w:themeColor="background1" w:themeShade="80"/>
              </w:rPr>
              <w:t xml:space="preserve">We recognise that this can be a sensitive topic, so </w:t>
            </w:r>
            <w:r w:rsidR="00C85674">
              <w:rPr>
                <w:i/>
                <w:iCs/>
                <w:color w:val="808080" w:themeColor="background1" w:themeShade="80"/>
              </w:rPr>
              <w:t xml:space="preserve">we </w:t>
            </w:r>
            <w:r>
              <w:rPr>
                <w:i/>
                <w:iCs/>
                <w:color w:val="808080" w:themeColor="background1" w:themeShade="80"/>
              </w:rPr>
              <w:t>do not require extensive personal details</w:t>
            </w:r>
            <w:r w:rsidR="00A17BDC">
              <w:rPr>
                <w:i/>
                <w:iCs/>
                <w:color w:val="808080" w:themeColor="background1" w:themeShade="80"/>
              </w:rPr>
              <w:t>.</w:t>
            </w:r>
          </w:p>
          <w:p w14:paraId="59AB8DA9" w14:textId="25666FD4" w:rsidR="00A17BDC" w:rsidRDefault="00A17BDC">
            <w:pPr>
              <w:rPr>
                <w:i/>
                <w:iCs/>
                <w:color w:val="808080" w:themeColor="background1" w:themeShade="80"/>
              </w:rPr>
            </w:pPr>
          </w:p>
          <w:p w14:paraId="65DCCCEA" w14:textId="62AE0FFC" w:rsidR="00A17BDC" w:rsidRDefault="00A17BDC">
            <w:pPr>
              <w:rPr>
                <w:i/>
                <w:iCs/>
                <w:color w:val="808080" w:themeColor="background1" w:themeShade="80"/>
              </w:rPr>
            </w:pPr>
          </w:p>
          <w:p w14:paraId="4AA834BA" w14:textId="31FB98EA" w:rsidR="00A17BDC" w:rsidRDefault="00A17BDC">
            <w:pPr>
              <w:rPr>
                <w:i/>
                <w:iCs/>
                <w:color w:val="808080" w:themeColor="background1" w:themeShade="80"/>
              </w:rPr>
            </w:pPr>
          </w:p>
          <w:p w14:paraId="1C261E94" w14:textId="77777777" w:rsidR="00A17BDC" w:rsidRPr="00A17BDC" w:rsidRDefault="00A17BDC">
            <w:pPr>
              <w:rPr>
                <w:i/>
                <w:iCs/>
                <w:color w:val="808080" w:themeColor="background1" w:themeShade="80"/>
              </w:rPr>
            </w:pPr>
          </w:p>
          <w:p w14:paraId="4F6995B1" w14:textId="345A1DF7" w:rsidR="002F016F" w:rsidRPr="00D02D8D" w:rsidRDefault="002F016F">
            <w:pPr>
              <w:rPr>
                <w:i/>
                <w:iCs/>
                <w:color w:val="FF0000"/>
              </w:rPr>
            </w:pPr>
          </w:p>
        </w:tc>
      </w:tr>
    </w:tbl>
    <w:p w14:paraId="6DF011F5" w14:textId="77777777" w:rsidR="00D46D75" w:rsidRPr="008B0DCF" w:rsidRDefault="00D46D75" w:rsidP="008B0DCF">
      <w:pPr>
        <w:spacing w:after="0"/>
        <w:rPr>
          <w:sz w:val="2"/>
          <w:szCs w:val="2"/>
        </w:rPr>
      </w:pPr>
    </w:p>
    <w:sectPr w:rsidR="00D46D75" w:rsidRPr="008B0DCF" w:rsidSect="00016F6A">
      <w:headerReference w:type="default" r:id="rId11"/>
      <w:footerReference w:type="default" r:id="rId12"/>
      <w:pgSz w:w="11906" w:h="16838"/>
      <w:pgMar w:top="99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7E8B" w14:textId="77777777" w:rsidR="0018275F" w:rsidRDefault="0018275F" w:rsidP="00D46D75">
      <w:pPr>
        <w:spacing w:after="0" w:line="240" w:lineRule="auto"/>
      </w:pPr>
      <w:r>
        <w:separator/>
      </w:r>
    </w:p>
  </w:endnote>
  <w:endnote w:type="continuationSeparator" w:id="0">
    <w:p w14:paraId="33E2DD0E" w14:textId="77777777" w:rsidR="0018275F" w:rsidRDefault="0018275F" w:rsidP="00D46D75">
      <w:pPr>
        <w:spacing w:after="0" w:line="240" w:lineRule="auto"/>
      </w:pPr>
      <w:r>
        <w:continuationSeparator/>
      </w:r>
    </w:p>
  </w:endnote>
  <w:endnote w:type="continuationNotice" w:id="1">
    <w:p w14:paraId="4185AACB" w14:textId="77777777" w:rsidR="0018275F" w:rsidRDefault="0018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2FAF" w14:textId="736303B4" w:rsidR="00390366" w:rsidRDefault="00000000" w:rsidP="005C3E22">
    <w:pPr>
      <w:pStyle w:val="Footer"/>
    </w:pPr>
    <w:sdt>
      <w:sdtPr>
        <w:id w:val="1943031709"/>
        <w:docPartObj>
          <w:docPartGallery w:val="Page Numbers (Bottom of Page)"/>
          <w:docPartUnique/>
        </w:docPartObj>
      </w:sdtPr>
      <w:sdtEndPr>
        <w:rPr>
          <w:noProof/>
        </w:rPr>
      </w:sdtEndPr>
      <w:sdtContent>
        <w:r w:rsidR="00A17BDC">
          <w:rPr>
            <w:i/>
            <w:iCs/>
          </w:rPr>
          <w:t>Exceptional Accommodation Request Form</w:t>
        </w:r>
        <w:r w:rsidR="009934D1" w:rsidRPr="009934D1">
          <w:rPr>
            <w:i/>
            <w:iCs/>
          </w:rPr>
          <w:t xml:space="preserve"> </w:t>
        </w:r>
        <w:r w:rsidR="00F32FCA">
          <w:rPr>
            <w:i/>
            <w:iCs/>
          </w:rPr>
          <w:tab/>
        </w:r>
        <w:r w:rsidR="009934D1">
          <w:tab/>
        </w:r>
        <w:r w:rsidR="00390366">
          <w:fldChar w:fldCharType="begin"/>
        </w:r>
        <w:r w:rsidR="00390366">
          <w:instrText xml:space="preserve"> PAGE   \* MERGEFORMAT </w:instrText>
        </w:r>
        <w:r w:rsidR="00390366">
          <w:fldChar w:fldCharType="separate"/>
        </w:r>
        <w:r w:rsidR="00390366">
          <w:rPr>
            <w:noProof/>
          </w:rPr>
          <w:t>2</w:t>
        </w:r>
        <w:r w:rsidR="0039036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B29C5" w14:textId="77777777" w:rsidR="0018275F" w:rsidRDefault="0018275F" w:rsidP="00D46D75">
      <w:pPr>
        <w:spacing w:after="0" w:line="240" w:lineRule="auto"/>
      </w:pPr>
      <w:r>
        <w:separator/>
      </w:r>
    </w:p>
  </w:footnote>
  <w:footnote w:type="continuationSeparator" w:id="0">
    <w:p w14:paraId="00B35785" w14:textId="77777777" w:rsidR="0018275F" w:rsidRDefault="0018275F" w:rsidP="00D46D75">
      <w:pPr>
        <w:spacing w:after="0" w:line="240" w:lineRule="auto"/>
      </w:pPr>
      <w:r>
        <w:continuationSeparator/>
      </w:r>
    </w:p>
  </w:footnote>
  <w:footnote w:type="continuationNotice" w:id="1">
    <w:p w14:paraId="2CADD5A2" w14:textId="77777777" w:rsidR="0018275F" w:rsidRDefault="00182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19EF" w14:textId="74584F6A" w:rsidR="00804B7F" w:rsidRDefault="004E038D" w:rsidP="005F6F78">
    <w:pPr>
      <w:pStyle w:val="Header"/>
    </w:pPr>
    <w:r>
      <w:rPr>
        <w:noProof/>
        <w:sz w:val="12"/>
        <w:szCs w:val="12"/>
      </w:rPr>
      <w:drawing>
        <wp:anchor distT="0" distB="0" distL="114300" distR="114300" simplePos="0" relativeHeight="251659264" behindDoc="0" locked="0" layoutInCell="1" allowOverlap="1" wp14:anchorId="00330802" wp14:editId="38B6BE0B">
          <wp:simplePos x="0" y="0"/>
          <wp:positionH relativeFrom="margin">
            <wp:posOffset>359410</wp:posOffset>
          </wp:positionH>
          <wp:positionV relativeFrom="paragraph">
            <wp:posOffset>-36830</wp:posOffset>
          </wp:positionV>
          <wp:extent cx="1685925" cy="487680"/>
          <wp:effectExtent l="0" t="0" r="9525" b="762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487680"/>
                  </a:xfrm>
                  <a:prstGeom prst="rect">
                    <a:avLst/>
                  </a:prstGeom>
                </pic:spPr>
              </pic:pic>
            </a:graphicData>
          </a:graphic>
        </wp:anchor>
      </w:drawing>
    </w:r>
    <w:r>
      <w:rPr>
        <w:noProof/>
        <w:sz w:val="32"/>
        <w:szCs w:val="32"/>
      </w:rPr>
      <w:drawing>
        <wp:anchor distT="0" distB="0" distL="114300" distR="114300" simplePos="0" relativeHeight="251661312" behindDoc="0" locked="0" layoutInCell="1" allowOverlap="1" wp14:anchorId="3E123035" wp14:editId="0DA0BED0">
          <wp:simplePos x="0" y="0"/>
          <wp:positionH relativeFrom="margin">
            <wp:align>center</wp:align>
          </wp:positionH>
          <wp:positionV relativeFrom="paragraph">
            <wp:posOffset>-191770</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r w:rsidRPr="00363B5F">
      <w:rPr>
        <w:noProof/>
        <w:sz w:val="12"/>
        <w:szCs w:val="12"/>
      </w:rPr>
      <mc:AlternateContent>
        <mc:Choice Requires="wps">
          <w:drawing>
            <wp:anchor distT="0" distB="0" distL="114300" distR="114300" simplePos="0" relativeHeight="251660288" behindDoc="0" locked="0" layoutInCell="1" allowOverlap="1" wp14:anchorId="02491FC9" wp14:editId="46150013">
              <wp:simplePos x="0" y="0"/>
              <wp:positionH relativeFrom="margin">
                <wp:posOffset>3302635</wp:posOffset>
              </wp:positionH>
              <wp:positionV relativeFrom="paragraph">
                <wp:posOffset>-52070</wp:posOffset>
              </wp:positionV>
              <wp:extent cx="299085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552450"/>
                      </a:xfrm>
                      <a:prstGeom prst="rect">
                        <a:avLst/>
                      </a:prstGeom>
                      <a:solidFill>
                        <a:schemeClr val="lt1"/>
                      </a:solidFill>
                      <a:ln w="6350">
                        <a:noFill/>
                      </a:ln>
                    </wps:spPr>
                    <wps:txbx>
                      <w:txbxContent>
                        <w:p w14:paraId="7E96550E" w14:textId="07596D81" w:rsidR="004E038D" w:rsidRPr="00C609A3" w:rsidRDefault="004E038D" w:rsidP="004E038D">
                          <w:pPr>
                            <w:jc w:val="center"/>
                            <w:rPr>
                              <w:rFonts w:cs="Arial"/>
                              <w:color w:val="A50021"/>
                              <w:sz w:val="28"/>
                              <w:szCs w:val="28"/>
                            </w:rPr>
                          </w:pPr>
                          <w:r>
                            <w:rPr>
                              <w:rFonts w:cs="Arial"/>
                              <w:color w:val="A50021"/>
                              <w:sz w:val="28"/>
                              <w:szCs w:val="28"/>
                            </w:rPr>
                            <w:t>Exceptional Accommodation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91FC9" id="_x0000_t202" coordsize="21600,21600" o:spt="202" path="m,l,21600r21600,l21600,xe">
              <v:stroke joinstyle="miter"/>
              <v:path gradientshapeok="t" o:connecttype="rect"/>
            </v:shapetype>
            <v:shape id="Text Box 3" o:spid="_x0000_s1026" type="#_x0000_t202" style="position:absolute;margin-left:260.05pt;margin-top:-4.1pt;width:235.5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" fillcolor="white [3201]" stroked="f" strokeweight=".5pt">
              <v:textbox>
                <w:txbxContent>
                  <w:p w14:paraId="7E96550E" w14:textId="07596D81" w:rsidR="004E038D" w:rsidRPr="00C609A3" w:rsidRDefault="004E038D" w:rsidP="004E038D">
                    <w:pPr>
                      <w:jc w:val="center"/>
                      <w:rPr>
                        <w:rFonts w:cs="Arial"/>
                        <w:color w:val="A50021"/>
                        <w:sz w:val="28"/>
                        <w:szCs w:val="28"/>
                      </w:rPr>
                    </w:pPr>
                    <w:r>
                      <w:rPr>
                        <w:rFonts w:cs="Arial"/>
                        <w:color w:val="A50021"/>
                        <w:sz w:val="28"/>
                        <w:szCs w:val="28"/>
                      </w:rPr>
                      <w:t>Exceptional Accommodation Request Form</w:t>
                    </w:r>
                  </w:p>
                </w:txbxContent>
              </v:textbox>
              <w10:wrap anchorx="margin"/>
            </v:shape>
          </w:pict>
        </mc:Fallback>
      </mc:AlternateContent>
    </w:r>
  </w:p>
  <w:p w14:paraId="6849E4DB" w14:textId="227EC500" w:rsidR="004E038D" w:rsidRDefault="004E038D" w:rsidP="004E038D">
    <w:pPr>
      <w:pStyle w:val="Header"/>
      <w:rPr>
        <w:sz w:val="12"/>
        <w:szCs w:val="12"/>
      </w:rPr>
    </w:pPr>
  </w:p>
  <w:p w14:paraId="75DD9F9D" w14:textId="77777777" w:rsidR="004E038D" w:rsidRDefault="004E038D" w:rsidP="004E038D">
    <w:pPr>
      <w:pStyle w:val="Header"/>
      <w:rPr>
        <w:sz w:val="12"/>
        <w:szCs w:val="12"/>
      </w:rPr>
    </w:pPr>
  </w:p>
  <w:p w14:paraId="5241461E" w14:textId="77777777" w:rsidR="004E038D" w:rsidRDefault="004E038D" w:rsidP="004E038D">
    <w:pPr>
      <w:pStyle w:val="Header"/>
      <w:rPr>
        <w:sz w:val="12"/>
        <w:szCs w:val="12"/>
      </w:rPr>
    </w:pPr>
  </w:p>
  <w:p w14:paraId="2D2BBEF2" w14:textId="77777777" w:rsidR="004E038D" w:rsidRDefault="004E038D" w:rsidP="004E038D">
    <w:pPr>
      <w:pStyle w:val="Header"/>
      <w:rPr>
        <w:sz w:val="12"/>
        <w:szCs w:val="12"/>
      </w:rPr>
    </w:pPr>
  </w:p>
  <w:p w14:paraId="42E409C1" w14:textId="41570901" w:rsidR="00016F6A" w:rsidRDefault="00016F6A" w:rsidP="005F6F78">
    <w:pPr>
      <w:pStyle w:val="Header"/>
    </w:pPr>
  </w:p>
  <w:p w14:paraId="728F8D88" w14:textId="77777777" w:rsidR="004E038D" w:rsidRDefault="004E038D" w:rsidP="005F6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75"/>
    <w:rsid w:val="00000E7D"/>
    <w:rsid w:val="0000459C"/>
    <w:rsid w:val="00005072"/>
    <w:rsid w:val="00016F6A"/>
    <w:rsid w:val="000171AD"/>
    <w:rsid w:val="00044CE0"/>
    <w:rsid w:val="00071986"/>
    <w:rsid w:val="0007469D"/>
    <w:rsid w:val="000B16B2"/>
    <w:rsid w:val="000F6956"/>
    <w:rsid w:val="0010004A"/>
    <w:rsid w:val="001077A4"/>
    <w:rsid w:val="00123C02"/>
    <w:rsid w:val="00132333"/>
    <w:rsid w:val="001332EC"/>
    <w:rsid w:val="001409B1"/>
    <w:rsid w:val="00166FD9"/>
    <w:rsid w:val="00175474"/>
    <w:rsid w:val="00177006"/>
    <w:rsid w:val="0018275F"/>
    <w:rsid w:val="00185FD9"/>
    <w:rsid w:val="0018606E"/>
    <w:rsid w:val="001A69A8"/>
    <w:rsid w:val="001C2340"/>
    <w:rsid w:val="001C62B4"/>
    <w:rsid w:val="001C6C71"/>
    <w:rsid w:val="001E38E4"/>
    <w:rsid w:val="00200F52"/>
    <w:rsid w:val="00206741"/>
    <w:rsid w:val="00206C9C"/>
    <w:rsid w:val="00241924"/>
    <w:rsid w:val="0025700B"/>
    <w:rsid w:val="002619C7"/>
    <w:rsid w:val="002672DE"/>
    <w:rsid w:val="0028321D"/>
    <w:rsid w:val="0029546A"/>
    <w:rsid w:val="002965A7"/>
    <w:rsid w:val="002A25EB"/>
    <w:rsid w:val="002A499D"/>
    <w:rsid w:val="002B2355"/>
    <w:rsid w:val="002B5D5A"/>
    <w:rsid w:val="002C3E17"/>
    <w:rsid w:val="002D0B01"/>
    <w:rsid w:val="002E1D93"/>
    <w:rsid w:val="002F016F"/>
    <w:rsid w:val="00312715"/>
    <w:rsid w:val="00315C38"/>
    <w:rsid w:val="00326FEF"/>
    <w:rsid w:val="003352CB"/>
    <w:rsid w:val="00344634"/>
    <w:rsid w:val="0035671B"/>
    <w:rsid w:val="0036116E"/>
    <w:rsid w:val="003646EF"/>
    <w:rsid w:val="00380D7D"/>
    <w:rsid w:val="00387505"/>
    <w:rsid w:val="00390366"/>
    <w:rsid w:val="00391AD4"/>
    <w:rsid w:val="003A59FE"/>
    <w:rsid w:val="003B3451"/>
    <w:rsid w:val="003B7D82"/>
    <w:rsid w:val="003C2080"/>
    <w:rsid w:val="003E043C"/>
    <w:rsid w:val="003E07C2"/>
    <w:rsid w:val="003F6192"/>
    <w:rsid w:val="00417B2B"/>
    <w:rsid w:val="00425091"/>
    <w:rsid w:val="0045278B"/>
    <w:rsid w:val="00453F4F"/>
    <w:rsid w:val="00467E6D"/>
    <w:rsid w:val="00476EE2"/>
    <w:rsid w:val="004D1136"/>
    <w:rsid w:val="004D164F"/>
    <w:rsid w:val="004D3862"/>
    <w:rsid w:val="004E038D"/>
    <w:rsid w:val="004E2C3E"/>
    <w:rsid w:val="004F6CF9"/>
    <w:rsid w:val="0050366B"/>
    <w:rsid w:val="0051105F"/>
    <w:rsid w:val="00522AF6"/>
    <w:rsid w:val="00532DB6"/>
    <w:rsid w:val="00560312"/>
    <w:rsid w:val="00581EC0"/>
    <w:rsid w:val="005A16B5"/>
    <w:rsid w:val="005A775F"/>
    <w:rsid w:val="005C3E22"/>
    <w:rsid w:val="005C6B56"/>
    <w:rsid w:val="005C74A1"/>
    <w:rsid w:val="005E1CBA"/>
    <w:rsid w:val="005E1D4E"/>
    <w:rsid w:val="005F6F78"/>
    <w:rsid w:val="00601E8F"/>
    <w:rsid w:val="00602826"/>
    <w:rsid w:val="00603B53"/>
    <w:rsid w:val="00610721"/>
    <w:rsid w:val="00674C46"/>
    <w:rsid w:val="00681F82"/>
    <w:rsid w:val="00696906"/>
    <w:rsid w:val="00697F73"/>
    <w:rsid w:val="006A7C46"/>
    <w:rsid w:val="006B5DF2"/>
    <w:rsid w:val="006C27D2"/>
    <w:rsid w:val="006D1F1D"/>
    <w:rsid w:val="006E2835"/>
    <w:rsid w:val="00710415"/>
    <w:rsid w:val="00724304"/>
    <w:rsid w:val="00725685"/>
    <w:rsid w:val="00730586"/>
    <w:rsid w:val="007372AB"/>
    <w:rsid w:val="00772B6F"/>
    <w:rsid w:val="00783D78"/>
    <w:rsid w:val="00791E2F"/>
    <w:rsid w:val="007B5926"/>
    <w:rsid w:val="007C17D1"/>
    <w:rsid w:val="007C47C1"/>
    <w:rsid w:val="007C49D9"/>
    <w:rsid w:val="007C7B92"/>
    <w:rsid w:val="007F06E3"/>
    <w:rsid w:val="00802A9F"/>
    <w:rsid w:val="00804B7F"/>
    <w:rsid w:val="00834B1D"/>
    <w:rsid w:val="008375D3"/>
    <w:rsid w:val="00851B54"/>
    <w:rsid w:val="00861B9F"/>
    <w:rsid w:val="008717D0"/>
    <w:rsid w:val="00877AFF"/>
    <w:rsid w:val="00882D3F"/>
    <w:rsid w:val="0088571F"/>
    <w:rsid w:val="008A1AFA"/>
    <w:rsid w:val="008A7E1B"/>
    <w:rsid w:val="008B0DCF"/>
    <w:rsid w:val="008B439A"/>
    <w:rsid w:val="008B5518"/>
    <w:rsid w:val="008D1EC0"/>
    <w:rsid w:val="008D2B1A"/>
    <w:rsid w:val="008F0B4E"/>
    <w:rsid w:val="00905BA2"/>
    <w:rsid w:val="0090628A"/>
    <w:rsid w:val="00927328"/>
    <w:rsid w:val="0093003A"/>
    <w:rsid w:val="00940C67"/>
    <w:rsid w:val="009535F7"/>
    <w:rsid w:val="00960F36"/>
    <w:rsid w:val="0097380B"/>
    <w:rsid w:val="00992370"/>
    <w:rsid w:val="009934D1"/>
    <w:rsid w:val="009A5D92"/>
    <w:rsid w:val="009A6018"/>
    <w:rsid w:val="009B0885"/>
    <w:rsid w:val="009B1CCD"/>
    <w:rsid w:val="009C3826"/>
    <w:rsid w:val="009C71F5"/>
    <w:rsid w:val="009D07A0"/>
    <w:rsid w:val="009D3EBA"/>
    <w:rsid w:val="009D474A"/>
    <w:rsid w:val="009E569B"/>
    <w:rsid w:val="009F49D9"/>
    <w:rsid w:val="00A04A2D"/>
    <w:rsid w:val="00A17BDC"/>
    <w:rsid w:val="00A20F07"/>
    <w:rsid w:val="00A24357"/>
    <w:rsid w:val="00A416D1"/>
    <w:rsid w:val="00A43575"/>
    <w:rsid w:val="00A4767B"/>
    <w:rsid w:val="00A52A4B"/>
    <w:rsid w:val="00A8163E"/>
    <w:rsid w:val="00A84C1A"/>
    <w:rsid w:val="00A9373F"/>
    <w:rsid w:val="00AA5001"/>
    <w:rsid w:val="00AB2658"/>
    <w:rsid w:val="00AB5FC6"/>
    <w:rsid w:val="00AC625B"/>
    <w:rsid w:val="00AC7686"/>
    <w:rsid w:val="00AF0AEE"/>
    <w:rsid w:val="00AF0D09"/>
    <w:rsid w:val="00AF7F6D"/>
    <w:rsid w:val="00B1181E"/>
    <w:rsid w:val="00B17A91"/>
    <w:rsid w:val="00B17E70"/>
    <w:rsid w:val="00B21E32"/>
    <w:rsid w:val="00B22B25"/>
    <w:rsid w:val="00B53F4B"/>
    <w:rsid w:val="00B61926"/>
    <w:rsid w:val="00B64453"/>
    <w:rsid w:val="00B64511"/>
    <w:rsid w:val="00B73425"/>
    <w:rsid w:val="00BA4FDA"/>
    <w:rsid w:val="00BB07AC"/>
    <w:rsid w:val="00BE785B"/>
    <w:rsid w:val="00BF658D"/>
    <w:rsid w:val="00C01EB1"/>
    <w:rsid w:val="00C162D1"/>
    <w:rsid w:val="00C178CF"/>
    <w:rsid w:val="00C27501"/>
    <w:rsid w:val="00C31250"/>
    <w:rsid w:val="00C36614"/>
    <w:rsid w:val="00C56469"/>
    <w:rsid w:val="00C7531D"/>
    <w:rsid w:val="00C85674"/>
    <w:rsid w:val="00C8703C"/>
    <w:rsid w:val="00C95494"/>
    <w:rsid w:val="00CA7031"/>
    <w:rsid w:val="00CB567E"/>
    <w:rsid w:val="00CC13B9"/>
    <w:rsid w:val="00CC269B"/>
    <w:rsid w:val="00CD1FE4"/>
    <w:rsid w:val="00D02D8D"/>
    <w:rsid w:val="00D14BB6"/>
    <w:rsid w:val="00D211FF"/>
    <w:rsid w:val="00D21288"/>
    <w:rsid w:val="00D46D75"/>
    <w:rsid w:val="00D62033"/>
    <w:rsid w:val="00D65E39"/>
    <w:rsid w:val="00D66E3A"/>
    <w:rsid w:val="00D7134A"/>
    <w:rsid w:val="00D7256E"/>
    <w:rsid w:val="00D75C4E"/>
    <w:rsid w:val="00D83BAD"/>
    <w:rsid w:val="00D91F94"/>
    <w:rsid w:val="00D970CE"/>
    <w:rsid w:val="00D97421"/>
    <w:rsid w:val="00DB20D0"/>
    <w:rsid w:val="00DB5A2E"/>
    <w:rsid w:val="00DB7AEE"/>
    <w:rsid w:val="00DD596F"/>
    <w:rsid w:val="00DE0497"/>
    <w:rsid w:val="00E070C0"/>
    <w:rsid w:val="00E1156F"/>
    <w:rsid w:val="00E15D72"/>
    <w:rsid w:val="00E37DB9"/>
    <w:rsid w:val="00E473F8"/>
    <w:rsid w:val="00E512BC"/>
    <w:rsid w:val="00E52A7A"/>
    <w:rsid w:val="00E53831"/>
    <w:rsid w:val="00E53E1C"/>
    <w:rsid w:val="00E551F8"/>
    <w:rsid w:val="00E728E3"/>
    <w:rsid w:val="00E81EE6"/>
    <w:rsid w:val="00E92EFB"/>
    <w:rsid w:val="00EB08A5"/>
    <w:rsid w:val="00EB7E18"/>
    <w:rsid w:val="00ED105E"/>
    <w:rsid w:val="00ED4216"/>
    <w:rsid w:val="00F021F7"/>
    <w:rsid w:val="00F11482"/>
    <w:rsid w:val="00F17674"/>
    <w:rsid w:val="00F32BC2"/>
    <w:rsid w:val="00F32FCA"/>
    <w:rsid w:val="00F52819"/>
    <w:rsid w:val="00F54C87"/>
    <w:rsid w:val="00F66502"/>
    <w:rsid w:val="00F66542"/>
    <w:rsid w:val="00F852B3"/>
    <w:rsid w:val="00F97BB0"/>
    <w:rsid w:val="00FA008F"/>
    <w:rsid w:val="00FA11CC"/>
    <w:rsid w:val="00FA1395"/>
    <w:rsid w:val="00FA4746"/>
    <w:rsid w:val="00FA7AFF"/>
    <w:rsid w:val="00FB265E"/>
    <w:rsid w:val="00FC28D4"/>
    <w:rsid w:val="00FD151F"/>
    <w:rsid w:val="00FE62B7"/>
    <w:rsid w:val="00FE768E"/>
    <w:rsid w:val="00FF1555"/>
    <w:rsid w:val="0C4860AE"/>
    <w:rsid w:val="12936FC3"/>
    <w:rsid w:val="354AE04E"/>
    <w:rsid w:val="49517EB5"/>
    <w:rsid w:val="795C00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3923"/>
  <w15:chartTrackingRefBased/>
  <w15:docId w15:val="{56F0E2C1-9A78-41BF-9AAB-1D160310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B7F"/>
    <w:rPr>
      <w:rFonts w:ascii="Arial" w:hAnsi="Arial"/>
    </w:rPr>
  </w:style>
  <w:style w:type="paragraph" w:styleId="Footer">
    <w:name w:val="footer"/>
    <w:basedOn w:val="Normal"/>
    <w:link w:val="FooterChar"/>
    <w:uiPriority w:val="99"/>
    <w:unhideWhenUsed/>
    <w:rsid w:val="008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B7F"/>
    <w:rPr>
      <w:rFonts w:ascii="Arial" w:hAnsi="Arial"/>
    </w:rPr>
  </w:style>
  <w:style w:type="character" w:styleId="Hyperlink">
    <w:name w:val="Hyperlink"/>
    <w:basedOn w:val="DefaultParagraphFont"/>
    <w:uiPriority w:val="99"/>
    <w:unhideWhenUsed/>
    <w:rsid w:val="00AF7F6D"/>
    <w:rPr>
      <w:color w:val="0563C1" w:themeColor="hyperlink"/>
      <w:u w:val="single"/>
    </w:rPr>
  </w:style>
  <w:style w:type="character" w:styleId="UnresolvedMention">
    <w:name w:val="Unresolved Mention"/>
    <w:basedOn w:val="DefaultParagraphFont"/>
    <w:uiPriority w:val="99"/>
    <w:semiHidden/>
    <w:unhideWhenUsed/>
    <w:rsid w:val="00AF7F6D"/>
    <w:rPr>
      <w:color w:val="605E5C"/>
      <w:shd w:val="clear" w:color="auto" w:fill="E1DFDD"/>
    </w:rPr>
  </w:style>
  <w:style w:type="paragraph" w:styleId="BalloonText">
    <w:name w:val="Balloon Text"/>
    <w:basedOn w:val="Normal"/>
    <w:link w:val="BalloonTextChar"/>
    <w:uiPriority w:val="99"/>
    <w:semiHidden/>
    <w:unhideWhenUsed/>
    <w:rsid w:val="003C2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80"/>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d-office@bristol.ac.uk" TargetMode="External"/><Relationship Id="rId4" Type="http://schemas.openxmlformats.org/officeDocument/2006/relationships/styles" Target="styles.xml"/><Relationship Id="rId9" Type="http://schemas.openxmlformats.org/officeDocument/2006/relationships/hyperlink" Target="http://www.bristol.ac.uk/international-research-development/bristol-research-development-opportunities/follow-on-f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30327-E61A-461D-A3B3-11ECC9EC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6D721-8717-4C4C-B1B3-504602988CED}">
  <ds:schemaRefs>
    <ds:schemaRef ds:uri="http://schemas.microsoft.com/office/2006/metadata/properties"/>
    <ds:schemaRef ds:uri="http://schemas.microsoft.com/office/infopath/2007/PartnerControls"/>
    <ds:schemaRef ds:uri="8b6805b2-7ce9-4571-a2be-7798ecb8049c"/>
    <ds:schemaRef ds:uri="f4cb3750-ddfc-4396-891f-d1cae0d09c85"/>
  </ds:schemaRefs>
</ds:datastoreItem>
</file>

<file path=customXml/itemProps3.xml><?xml version="1.0" encoding="utf-8"?>
<ds:datastoreItem xmlns:ds="http://schemas.openxmlformats.org/officeDocument/2006/customXml" ds:itemID="{E7245631-9722-4F4A-91BE-BB7CFFABE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Links>
    <vt:vector size="12" baseType="variant">
      <vt:variant>
        <vt:i4>3014670</vt:i4>
      </vt:variant>
      <vt:variant>
        <vt:i4>3</vt:i4>
      </vt:variant>
      <vt:variant>
        <vt:i4>0</vt:i4>
      </vt:variant>
      <vt:variant>
        <vt:i4>5</vt:i4>
      </vt:variant>
      <vt:variant>
        <vt:lpwstr>mailto:irp-admin@bristol.ac.uk</vt:lpwstr>
      </vt:variant>
      <vt:variant>
        <vt:lpwstr/>
      </vt:variant>
      <vt:variant>
        <vt:i4>3604590</vt:i4>
      </vt:variant>
      <vt:variant>
        <vt:i4>0</vt:i4>
      </vt:variant>
      <vt:variant>
        <vt:i4>0</vt:i4>
      </vt:variant>
      <vt:variant>
        <vt:i4>5</vt:i4>
      </vt:variant>
      <vt:variant>
        <vt:lpwstr>https://www.bristol.ac.uk/international-research-partnerships/bristol-partnerships/next-generation/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11</cp:revision>
  <dcterms:created xsi:type="dcterms:W3CDTF">2023-07-05T11:29:00Z</dcterms:created>
  <dcterms:modified xsi:type="dcterms:W3CDTF">2024-09-11T15:58:00Z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4279600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